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38" w:rsidRDefault="003A65DE" w:rsidP="003A65DE">
      <w:pPr>
        <w:jc w:val="center"/>
        <w:rPr>
          <w:rFonts w:ascii="標楷體" w:eastAsia="標楷體" w:hAnsi="標楷體" w:cs="____"/>
          <w:b/>
          <w:kern w:val="0"/>
          <w:sz w:val="32"/>
          <w:szCs w:val="32"/>
        </w:rPr>
      </w:pPr>
      <w:r w:rsidRPr="003A65DE">
        <w:rPr>
          <w:rFonts w:ascii="標楷體" w:eastAsia="標楷體" w:hAnsi="標楷體" w:cs="____" w:hint="eastAsia"/>
          <w:b/>
          <w:kern w:val="0"/>
          <w:sz w:val="32"/>
          <w:szCs w:val="32"/>
        </w:rPr>
        <w:t>用藥指導單張</w:t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3969"/>
      </w:tblGrid>
      <w:tr w:rsidR="003A65DE" w:rsidTr="006F7202">
        <w:tc>
          <w:tcPr>
            <w:tcW w:w="1668" w:type="dxa"/>
          </w:tcPr>
          <w:p w:rsidR="003A65DE" w:rsidRPr="003A65DE" w:rsidRDefault="003A65DE" w:rsidP="003A65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學  名：</w:t>
            </w:r>
          </w:p>
        </w:tc>
        <w:tc>
          <w:tcPr>
            <w:tcW w:w="3402" w:type="dxa"/>
          </w:tcPr>
          <w:p w:rsidR="003A65DE" w:rsidRPr="003A65DE" w:rsidRDefault="006F7202" w:rsidP="003A65DE">
            <w:pPr>
              <w:pStyle w:val="2"/>
            </w:pPr>
            <w:r>
              <w:t>DOPAMIN 40MG/ML 5ML</w:t>
            </w:r>
          </w:p>
        </w:tc>
        <w:tc>
          <w:tcPr>
            <w:tcW w:w="3969" w:type="dxa"/>
            <w:vMerge w:val="restart"/>
          </w:tcPr>
          <w:p w:rsidR="003A65DE" w:rsidRDefault="006F7202" w:rsidP="006F7202">
            <w:pPr>
              <w:ind w:rightChars="-385" w:right="-92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35C7B094" wp14:editId="48CDE2B3">
                  <wp:extent cx="1685925" cy="1642135"/>
                  <wp:effectExtent l="0" t="0" r="0" b="0"/>
                  <wp:docPr id="2" name="圖片 2" descr="D:\IDOP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DOP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5DE" w:rsidTr="006F7202">
        <w:tc>
          <w:tcPr>
            <w:tcW w:w="1668" w:type="dxa"/>
          </w:tcPr>
          <w:p w:rsidR="003A65DE" w:rsidRPr="003A65DE" w:rsidRDefault="003A65DE" w:rsidP="003A65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商品名：</w:t>
            </w:r>
          </w:p>
        </w:tc>
        <w:tc>
          <w:tcPr>
            <w:tcW w:w="3402" w:type="dxa"/>
          </w:tcPr>
          <w:p w:rsidR="003A65DE" w:rsidRPr="003A65DE" w:rsidRDefault="006F7202" w:rsidP="006F7202">
            <w:pPr>
              <w:pStyle w:val="1"/>
              <w:rPr>
                <w:rFonts w:ascii="標楷體" w:eastAsia="標楷體" w:hAnsi="標楷體"/>
              </w:rPr>
            </w:pPr>
            <w:r>
              <w:t xml:space="preserve">DOPAMIN INJ 200MG </w:t>
            </w:r>
            <w:r>
              <w:rPr>
                <w:rFonts w:hint="eastAsia"/>
              </w:rPr>
              <w:t xml:space="preserve">5 </w:t>
            </w:r>
            <w:r>
              <w:t>ML</w:t>
            </w:r>
          </w:p>
        </w:tc>
        <w:tc>
          <w:tcPr>
            <w:tcW w:w="3969" w:type="dxa"/>
            <w:vMerge/>
          </w:tcPr>
          <w:p w:rsid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65DE" w:rsidTr="006F7202">
        <w:tc>
          <w:tcPr>
            <w:tcW w:w="1668" w:type="dxa"/>
          </w:tcPr>
          <w:p w:rsidR="003A65DE" w:rsidRPr="003A65DE" w:rsidRDefault="003A65DE" w:rsidP="00C629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中文名：</w:t>
            </w:r>
          </w:p>
        </w:tc>
        <w:tc>
          <w:tcPr>
            <w:tcW w:w="3402" w:type="dxa"/>
          </w:tcPr>
          <w:p w:rsidR="003A65DE" w:rsidRPr="006F7202" w:rsidRDefault="006F7202" w:rsidP="00C629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02">
              <w:rPr>
                <w:rFonts w:ascii="標楷體" w:eastAsia="標楷體" w:hAnsi="標楷體"/>
                <w:b/>
                <w:sz w:val="28"/>
                <w:szCs w:val="28"/>
              </w:rPr>
              <w:t>得保命注射液</w:t>
            </w:r>
          </w:p>
        </w:tc>
        <w:tc>
          <w:tcPr>
            <w:tcW w:w="3969" w:type="dxa"/>
            <w:vMerge/>
          </w:tcPr>
          <w:p w:rsid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</w:t>
      </w:r>
      <w:r w:rsidR="00CA6CAB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適應症</w:t>
      </w:r>
    </w:p>
    <w:p w:rsidR="006F7202" w:rsidRPr="006F7202" w:rsidRDefault="006F7202" w:rsidP="003A65DE">
      <w:pPr>
        <w:autoSpaceDE w:val="0"/>
        <w:autoSpaceDN w:val="0"/>
        <w:adjustRightInd w:val="0"/>
        <w:rPr>
          <w:rFonts w:ascii="標楷體" w:eastAsia="標楷體" w:hAnsi="標楷體" w:hint="eastAsia"/>
          <w:sz w:val="26"/>
          <w:szCs w:val="26"/>
        </w:rPr>
      </w:pPr>
      <w:r w:rsidRPr="006F7202">
        <w:rPr>
          <w:rFonts w:ascii="標楷體" w:eastAsia="標楷體" w:hAnsi="標楷體"/>
          <w:sz w:val="26"/>
          <w:szCs w:val="26"/>
        </w:rPr>
        <w:t>休克症候群及心臟衰竭。</w:t>
      </w:r>
    </w:p>
    <w:p w:rsid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(※</w:t>
      </w:r>
      <w:proofErr w:type="gramStart"/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本藥為</w:t>
      </w:r>
      <w:proofErr w:type="gramEnd"/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需</w:t>
      </w:r>
      <w:r w:rsidR="00CA6CAB" w:rsidRPr="004328B9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使用輸液幫浦之高警訊藥物</w:t>
      </w:r>
      <w:r w:rsidR="004328B9" w:rsidRPr="004328B9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)</w:t>
      </w:r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</w:rPr>
        <w:t xml:space="preserve"> </w:t>
      </w:r>
      <w:r w:rsidR="00CA6CAB" w:rsidRPr="004328B9">
        <w:rPr>
          <w:rFonts w:ascii="標楷體" w:eastAsia="標楷體" w:hAnsi="標楷體" w:cs="____" w:hint="eastAsia"/>
          <w:b/>
          <w:kern w:val="0"/>
          <w:szCs w:val="24"/>
        </w:rPr>
        <w:t xml:space="preserve">           </w:t>
      </w:r>
      <w:r w:rsidR="00CA6CAB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 xml:space="preserve">  </w:t>
      </w:r>
    </w:p>
    <w:p w:rsidR="006F7202" w:rsidRPr="006F7202" w:rsidRDefault="006F7202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 w:val="26"/>
          <w:szCs w:val="26"/>
          <w:shd w:val="pct15" w:color="auto" w:fill="FFFFFF"/>
        </w:rPr>
      </w:pPr>
      <w:proofErr w:type="gramStart"/>
      <w:r w:rsidRPr="00933F8B">
        <w:rPr>
          <w:rFonts w:ascii="標楷體" w:eastAsia="標楷體" w:hAnsi="標楷體"/>
          <w:color w:val="FF0000"/>
          <w:sz w:val="26"/>
          <w:szCs w:val="26"/>
        </w:rPr>
        <w:t>本品不得</w:t>
      </w:r>
      <w:proofErr w:type="gramEnd"/>
      <w:r w:rsidRPr="00933F8B">
        <w:rPr>
          <w:rFonts w:ascii="標楷體" w:eastAsia="標楷體" w:hAnsi="標楷體"/>
          <w:color w:val="FF0000"/>
          <w:sz w:val="26"/>
          <w:szCs w:val="26"/>
        </w:rPr>
        <w:t>直接皮下，肌肉或直接靜脈注射。需以5%葡萄糖液或生理食鹽水稀釋後靜脈</w:t>
      </w:r>
      <w:proofErr w:type="gramStart"/>
      <w:r w:rsidRPr="00933F8B">
        <w:rPr>
          <w:rFonts w:ascii="標楷體" w:eastAsia="標楷體" w:hAnsi="標楷體"/>
          <w:color w:val="FF0000"/>
          <w:sz w:val="26"/>
          <w:szCs w:val="26"/>
        </w:rPr>
        <w:t>點滴靜注</w:t>
      </w:r>
      <w:proofErr w:type="gramEnd"/>
      <w:r w:rsidRPr="00933F8B">
        <w:rPr>
          <w:rFonts w:ascii="標楷體" w:eastAsia="標楷體" w:hAnsi="標楷體"/>
          <w:color w:val="FF0000"/>
          <w:sz w:val="26"/>
          <w:szCs w:val="26"/>
        </w:rPr>
        <w:t>。</w:t>
      </w:r>
      <w:r w:rsidRPr="006F7202">
        <w:rPr>
          <w:rFonts w:ascii="標楷體" w:eastAsia="標楷體" w:hAnsi="標楷體"/>
          <w:sz w:val="26"/>
          <w:szCs w:val="26"/>
        </w:rPr>
        <w:t>初劑量速率為每分鐘2～5μg/kg，而後視 病人之血壓，心輸出量，尿量而漸增速率每分鐘1～10μg/kg遇嚴重之 病情，若需要時可增至每分鐘速率20～50μg/kg(最多為50μg)。</w:t>
      </w:r>
    </w:p>
    <w:p w:rsidR="003A65DE" w:rsidRDefault="003A65DE" w:rsidP="003A65DE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CA6CAB">
        <w:rPr>
          <w:rFonts w:ascii="標楷體" w:eastAsia="標楷體" w:hAnsi="標楷體" w:cs="____" w:hint="eastAsia"/>
          <w:kern w:val="0"/>
          <w:sz w:val="26"/>
          <w:szCs w:val="26"/>
          <w:shd w:val="pct15" w:color="auto" w:fill="FFFFFF"/>
        </w:rPr>
        <w:t>三、</w:t>
      </w:r>
      <w:r w:rsidR="00CA6CAB" w:rsidRPr="00CA6CAB">
        <w:rPr>
          <w:rFonts w:ascii="標楷體" w:eastAsia="標楷體" w:hAnsi="標楷體" w:hint="eastAsia"/>
          <w:sz w:val="26"/>
          <w:szCs w:val="26"/>
          <w:shd w:val="pct15" w:color="auto" w:fill="FFFFFF"/>
        </w:rPr>
        <w:t>劑量及相關使用注意事項</w:t>
      </w:r>
    </w:p>
    <w:p w:rsidR="006F7202" w:rsidRPr="00933F8B" w:rsidRDefault="006F7202" w:rsidP="006F7202">
      <w:pPr>
        <w:spacing w:line="0" w:lineRule="atLeast"/>
        <w:rPr>
          <w:rFonts w:ascii="標楷體" w:eastAsia="標楷體" w:hAnsi="標楷體" w:cs="Arial" w:hint="eastAsia"/>
          <w:color w:val="FF0000"/>
          <w:sz w:val="26"/>
          <w:szCs w:val="26"/>
        </w:rPr>
      </w:pPr>
      <w:r w:rsidRPr="00933F8B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Pr="00933F8B">
        <w:rPr>
          <w:rFonts w:ascii="標楷體" w:eastAsia="標楷體" w:hAnsi="標楷體" w:cs="Arial" w:hint="eastAsia"/>
          <w:color w:val="FF0000"/>
          <w:sz w:val="26"/>
          <w:szCs w:val="26"/>
        </w:rPr>
        <w:t>注射時需監測心電圖和血壓。</w:t>
      </w:r>
    </w:p>
    <w:p w:rsidR="006F7202" w:rsidRPr="006F7202" w:rsidRDefault="006F7202" w:rsidP="006F7202">
      <w:pPr>
        <w:spacing w:line="0" w:lineRule="atLeast"/>
        <w:rPr>
          <w:rFonts w:ascii="標楷體" w:eastAsia="標楷體" w:hAnsi="標楷體" w:cs="Arial" w:hint="eastAsia"/>
          <w:sz w:val="26"/>
          <w:szCs w:val="26"/>
        </w:rPr>
      </w:pPr>
      <w:r w:rsidRPr="006F7202">
        <w:rPr>
          <w:rFonts w:ascii="標楷體" w:eastAsia="標楷體" w:hAnsi="標楷體" w:cs="Arial" w:hint="eastAsia"/>
          <w:sz w:val="26"/>
          <w:szCs w:val="26"/>
        </w:rPr>
        <w:t xml:space="preserve">2.使用前先稀釋溶液。 </w:t>
      </w:r>
    </w:p>
    <w:p w:rsidR="006F7202" w:rsidRPr="006F7202" w:rsidRDefault="006F7202" w:rsidP="006F7202">
      <w:pPr>
        <w:spacing w:line="0" w:lineRule="atLeast"/>
        <w:ind w:left="260" w:hangingChars="100" w:hanging="260"/>
        <w:rPr>
          <w:rFonts w:ascii="標楷體" w:eastAsia="標楷體" w:hAnsi="標楷體" w:cs="Arial" w:hint="eastAsia"/>
          <w:sz w:val="26"/>
          <w:szCs w:val="26"/>
        </w:rPr>
      </w:pPr>
      <w:r w:rsidRPr="006F7202">
        <w:rPr>
          <w:rFonts w:ascii="標楷體" w:eastAsia="標楷體" w:hAnsi="標楷體" w:cs="Arial" w:hint="eastAsia"/>
          <w:sz w:val="26"/>
          <w:szCs w:val="26"/>
        </w:rPr>
        <w:t>3.</w:t>
      </w:r>
      <w:proofErr w:type="gramStart"/>
      <w:r w:rsidRPr="006F7202">
        <w:rPr>
          <w:rFonts w:ascii="標楷體" w:eastAsia="標楷體" w:hAnsi="標楷體" w:cs="Arial" w:hint="eastAsia"/>
          <w:sz w:val="26"/>
          <w:szCs w:val="26"/>
        </w:rPr>
        <w:t>勿</w:t>
      </w:r>
      <w:proofErr w:type="gramEnd"/>
      <w:r w:rsidRPr="006F7202">
        <w:rPr>
          <w:rFonts w:ascii="標楷體" w:eastAsia="標楷體" w:hAnsi="標楷體" w:cs="Arial" w:hint="eastAsia"/>
          <w:sz w:val="26"/>
          <w:szCs w:val="26"/>
        </w:rPr>
        <w:t>添加</w:t>
      </w:r>
      <w:proofErr w:type="gramStart"/>
      <w:r w:rsidRPr="006F7202">
        <w:rPr>
          <w:rFonts w:ascii="標楷體" w:eastAsia="標楷體" w:hAnsi="標楷體" w:cs="Arial" w:hint="eastAsia"/>
          <w:sz w:val="26"/>
          <w:szCs w:val="26"/>
        </w:rPr>
        <w:t>鹼性靜注溶液</w:t>
      </w:r>
      <w:proofErr w:type="gramEnd"/>
      <w:r w:rsidRPr="006F7202">
        <w:rPr>
          <w:rFonts w:ascii="標楷體" w:eastAsia="標楷體" w:hAnsi="標楷體" w:cs="Arial" w:hint="eastAsia"/>
          <w:sz w:val="26"/>
          <w:szCs w:val="26"/>
        </w:rPr>
        <w:t xml:space="preserve"> (如 NaHCO3等鹼性藥物)。 </w:t>
      </w:r>
    </w:p>
    <w:p w:rsidR="006F7202" w:rsidRPr="00933F8B" w:rsidRDefault="006F7202" w:rsidP="006F7202">
      <w:pPr>
        <w:spacing w:line="0" w:lineRule="atLeast"/>
        <w:ind w:left="260" w:hangingChars="100" w:hanging="260"/>
        <w:rPr>
          <w:rFonts w:ascii="標楷體" w:eastAsia="標楷體" w:hAnsi="標楷體" w:cs="Arial" w:hint="eastAsia"/>
          <w:color w:val="FF0000"/>
          <w:sz w:val="26"/>
          <w:szCs w:val="26"/>
        </w:rPr>
      </w:pPr>
      <w:r w:rsidRPr="00933F8B">
        <w:rPr>
          <w:rFonts w:ascii="標楷體" w:eastAsia="標楷體" w:hAnsi="標楷體" w:cs="Arial" w:hint="eastAsia"/>
          <w:color w:val="FF0000"/>
          <w:sz w:val="26"/>
          <w:szCs w:val="26"/>
        </w:rPr>
        <w:t>4.在輸液期間仔細監測血壓，脈搏，心排出量，利尿流量，流速一定要調整好以維持穩定的生命徵象。</w:t>
      </w:r>
    </w:p>
    <w:p w:rsidR="006F7202" w:rsidRPr="006F7202" w:rsidRDefault="006F7202" w:rsidP="006F7202">
      <w:pPr>
        <w:spacing w:line="0" w:lineRule="atLeast"/>
        <w:ind w:left="260" w:hangingChars="100" w:hanging="260"/>
        <w:rPr>
          <w:rFonts w:ascii="標楷體" w:eastAsia="標楷體" w:hAnsi="標楷體" w:cs="Arial" w:hint="eastAsia"/>
          <w:sz w:val="26"/>
          <w:szCs w:val="26"/>
        </w:rPr>
      </w:pPr>
      <w:r w:rsidRPr="006F7202">
        <w:rPr>
          <w:rFonts w:ascii="標楷體" w:eastAsia="標楷體" w:hAnsi="標楷體" w:cs="Arial" w:hint="eastAsia"/>
          <w:sz w:val="26"/>
          <w:szCs w:val="26"/>
        </w:rPr>
        <w:t xml:space="preserve">5.若使用高劑量，要連續測定尿排出量，若排出量開始降低，則應減少劑量。 </w:t>
      </w:r>
    </w:p>
    <w:p w:rsidR="006F7202" w:rsidRPr="006F7202" w:rsidRDefault="006F7202" w:rsidP="006F7202">
      <w:pPr>
        <w:spacing w:line="0" w:lineRule="atLeast"/>
        <w:ind w:left="260" w:hangingChars="100" w:hanging="260"/>
        <w:rPr>
          <w:rFonts w:ascii="標楷體" w:eastAsia="標楷體" w:hAnsi="標楷體" w:cs="Arial" w:hint="eastAsia"/>
          <w:sz w:val="26"/>
          <w:szCs w:val="26"/>
        </w:rPr>
      </w:pPr>
      <w:r w:rsidRPr="006F7202">
        <w:rPr>
          <w:rFonts w:ascii="標楷體" w:eastAsia="標楷體" w:hAnsi="標楷體" w:cs="Arial" w:hint="eastAsia"/>
          <w:sz w:val="26"/>
          <w:szCs w:val="26"/>
        </w:rPr>
        <w:t>6.注意皮膚顏色及溫度或注射部位的堅實，若有任何變化表示</w:t>
      </w:r>
      <w:proofErr w:type="gramStart"/>
      <w:r w:rsidRPr="006F7202">
        <w:rPr>
          <w:rFonts w:ascii="標楷體" w:eastAsia="標楷體" w:hAnsi="標楷體" w:cs="Arial" w:hint="eastAsia"/>
          <w:sz w:val="26"/>
          <w:szCs w:val="26"/>
        </w:rPr>
        <w:t>可能外滲</w:t>
      </w:r>
      <w:proofErr w:type="gramEnd"/>
      <w:r w:rsidRPr="006F7202">
        <w:rPr>
          <w:rFonts w:ascii="標楷體" w:eastAsia="標楷體" w:hAnsi="標楷體" w:cs="Arial" w:hint="eastAsia"/>
          <w:sz w:val="26"/>
          <w:szCs w:val="26"/>
        </w:rPr>
        <w:t>，以含</w:t>
      </w:r>
      <w:proofErr w:type="spellStart"/>
      <w:r w:rsidRPr="006F7202">
        <w:rPr>
          <w:rFonts w:ascii="標楷體" w:eastAsia="標楷體" w:hAnsi="標楷體" w:cs="Arial" w:hint="eastAsia"/>
          <w:sz w:val="26"/>
          <w:szCs w:val="26"/>
        </w:rPr>
        <w:t>phentolamine</w:t>
      </w:r>
      <w:proofErr w:type="spellEnd"/>
      <w:r w:rsidRPr="006F7202">
        <w:rPr>
          <w:rFonts w:ascii="標楷體" w:eastAsia="標楷體" w:hAnsi="標楷體" w:cs="Arial" w:hint="eastAsia"/>
          <w:sz w:val="26"/>
          <w:szCs w:val="26"/>
        </w:rPr>
        <w:t xml:space="preserve">(5～10mg)之10～15ml生理食鹽水浸潤以預防壞死。 </w:t>
      </w:r>
    </w:p>
    <w:p w:rsidR="006F7202" w:rsidRPr="006F7202" w:rsidRDefault="006F7202" w:rsidP="006F7202">
      <w:pPr>
        <w:spacing w:line="0" w:lineRule="atLeast"/>
        <w:ind w:left="260" w:hangingChars="100" w:hanging="260"/>
        <w:rPr>
          <w:rFonts w:ascii="標楷體" w:eastAsia="標楷體" w:hAnsi="標楷體" w:cs="Arial" w:hint="eastAsia"/>
          <w:sz w:val="26"/>
          <w:szCs w:val="26"/>
        </w:rPr>
      </w:pPr>
      <w:r w:rsidRPr="00933F8B">
        <w:rPr>
          <w:rFonts w:ascii="標楷體" w:eastAsia="標楷體" w:hAnsi="標楷體" w:cs="Arial" w:hint="eastAsia"/>
          <w:color w:val="FF0000"/>
          <w:sz w:val="26"/>
          <w:szCs w:val="26"/>
        </w:rPr>
        <w:t>7.注意過量之症狀：高血壓、尿流量減少，不整脈，四肢顏色改變並減少劑量，通常不需解毒處置，因作用時間很短。</w:t>
      </w:r>
      <w:r w:rsidRPr="006F7202">
        <w:rPr>
          <w:rFonts w:ascii="標楷體" w:eastAsia="標楷體" w:hAnsi="標楷體" w:cs="Arial" w:hint="eastAsia"/>
          <w:sz w:val="26"/>
          <w:szCs w:val="26"/>
        </w:rPr>
        <w:t xml:space="preserve"> </w:t>
      </w:r>
    </w:p>
    <w:p w:rsidR="006F7202" w:rsidRPr="006F7202" w:rsidRDefault="006F7202" w:rsidP="006F7202">
      <w:pPr>
        <w:spacing w:line="0" w:lineRule="atLeast"/>
        <w:ind w:left="260" w:hangingChars="100" w:hanging="260"/>
        <w:rPr>
          <w:rFonts w:ascii="標楷體" w:eastAsia="標楷體" w:hAnsi="標楷體" w:cs="Arial" w:hint="eastAsia"/>
          <w:sz w:val="26"/>
          <w:szCs w:val="26"/>
        </w:rPr>
      </w:pPr>
      <w:r w:rsidRPr="006F7202">
        <w:rPr>
          <w:rFonts w:ascii="標楷體" w:eastAsia="標楷體" w:hAnsi="標楷體" w:cs="Arial" w:hint="eastAsia"/>
          <w:sz w:val="26"/>
          <w:szCs w:val="26"/>
        </w:rPr>
        <w:t xml:space="preserve">8.檢查輸液系統維持穩定的流速，視需要調整以獲得所需的血流動力和腎的反應。 </w:t>
      </w:r>
    </w:p>
    <w:p w:rsidR="006F7202" w:rsidRPr="00933F8B" w:rsidRDefault="006F7202" w:rsidP="006F7202">
      <w:pPr>
        <w:autoSpaceDE w:val="0"/>
        <w:autoSpaceDN w:val="0"/>
        <w:adjustRightInd w:val="0"/>
        <w:rPr>
          <w:rFonts w:ascii="標楷體" w:eastAsia="標楷體" w:hAnsi="標楷體" w:cs="Arial" w:hint="eastAsia"/>
          <w:color w:val="FF0000"/>
          <w:sz w:val="26"/>
          <w:szCs w:val="26"/>
        </w:rPr>
      </w:pPr>
      <w:r w:rsidRPr="00933F8B">
        <w:rPr>
          <w:rFonts w:ascii="標楷體" w:eastAsia="標楷體" w:hAnsi="標楷體" w:cs="Arial" w:hint="eastAsia"/>
          <w:color w:val="FF0000"/>
          <w:sz w:val="26"/>
          <w:szCs w:val="26"/>
        </w:rPr>
        <w:t>9.輸液到大靜脈(最好肘前窩)以減少外滲和組織壞死之危險。</w:t>
      </w:r>
    </w:p>
    <w:p w:rsidR="003A65DE" w:rsidRPr="00E566B0" w:rsidRDefault="003A65DE" w:rsidP="006F7202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3A65DE" w:rsidRPr="003A65DE" w:rsidRDefault="00933F8B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>
        <w:rPr>
          <w:rFonts w:ascii="標楷體" w:eastAsia="標楷體" w:hAnsi="標楷體" w:cs="____" w:hint="eastAsia"/>
          <w:kern w:val="0"/>
          <w:szCs w:val="24"/>
        </w:rPr>
        <w:t>C</w:t>
      </w:r>
      <w:r w:rsidR="003A65DE" w:rsidRPr="003A65DE">
        <w:rPr>
          <w:rFonts w:ascii="標楷體" w:eastAsia="標楷體" w:hAnsi="標楷體" w:cs="____" w:hint="eastAsia"/>
          <w:kern w:val="0"/>
          <w:szCs w:val="24"/>
        </w:rPr>
        <w:t>級：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p w:rsidR="00933F8B" w:rsidRDefault="00933F8B" w:rsidP="00933F8B">
      <w:pPr>
        <w:ind w:right="120"/>
        <w:rPr>
          <w:rFonts w:ascii="標楷體" w:eastAsia="標楷體" w:hAnsi="標楷體" w:hint="eastAsia"/>
          <w:sz w:val="26"/>
          <w:szCs w:val="26"/>
        </w:rPr>
      </w:pPr>
      <w:r w:rsidRPr="00933F8B">
        <w:rPr>
          <w:rFonts w:ascii="標楷體" w:eastAsia="標楷體" w:hAnsi="標楷體"/>
          <w:sz w:val="26"/>
          <w:szCs w:val="26"/>
        </w:rPr>
        <w:t>噁心、嘔吐、心悸、心跳過速、稍低血壓、中等程度的呼吸困難。</w:t>
      </w:r>
    </w:p>
    <w:p w:rsidR="00933F8B" w:rsidRPr="00933F8B" w:rsidRDefault="00933F8B" w:rsidP="00933F8B">
      <w:pPr>
        <w:ind w:right="120"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</w:p>
    <w:p w:rsidR="004328B9" w:rsidRPr="00E22FD0" w:rsidRDefault="004328B9" w:rsidP="004328B9">
      <w:pPr>
        <w:ind w:right="120"/>
        <w:jc w:val="right"/>
        <w:rPr>
          <w:rFonts w:ascii="標楷體" w:eastAsia="標楷體" w:hAnsi="標楷體"/>
          <w:b/>
        </w:rPr>
      </w:pPr>
      <w:r w:rsidRPr="00E22FD0">
        <w:rPr>
          <w:rFonts w:ascii="標楷體" w:eastAsia="標楷體" w:hAnsi="標楷體" w:hint="eastAsia"/>
          <w:b/>
        </w:rPr>
        <w:t>諮詢電話：07-7613111轉1119</w:t>
      </w:r>
    </w:p>
    <w:p w:rsidR="004328B9" w:rsidRPr="00E22FD0" w:rsidRDefault="004328B9" w:rsidP="004328B9">
      <w:pPr>
        <w:ind w:firstLineChars="2050" w:firstLine="4925"/>
        <w:rPr>
          <w:rFonts w:ascii="標楷體" w:eastAsia="標楷體" w:hAnsi="標楷體"/>
          <w:b/>
        </w:rPr>
      </w:pPr>
      <w:r w:rsidRPr="00E22FD0">
        <w:rPr>
          <w:rFonts w:ascii="標楷體" w:eastAsia="標楷體" w:hAnsi="標楷體" w:hint="eastAsia"/>
          <w:b/>
        </w:rPr>
        <w:t>杏和醫院 藥劑科關心您</w:t>
      </w:r>
    </w:p>
    <w:sectPr w:rsidR="004328B9" w:rsidRPr="00E22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F3" w:rsidRDefault="007878F3" w:rsidP="00C629AC">
      <w:r>
        <w:separator/>
      </w:r>
    </w:p>
  </w:endnote>
  <w:endnote w:type="continuationSeparator" w:id="0">
    <w:p w:rsidR="007878F3" w:rsidRDefault="007878F3" w:rsidP="00C6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F3" w:rsidRDefault="007878F3" w:rsidP="00C629AC">
      <w:r>
        <w:separator/>
      </w:r>
    </w:p>
  </w:footnote>
  <w:footnote w:type="continuationSeparator" w:id="0">
    <w:p w:rsidR="007878F3" w:rsidRDefault="007878F3" w:rsidP="00C6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DE"/>
    <w:rsid w:val="000F2A0A"/>
    <w:rsid w:val="003A65DE"/>
    <w:rsid w:val="004328B9"/>
    <w:rsid w:val="006F7202"/>
    <w:rsid w:val="007878F3"/>
    <w:rsid w:val="00800C13"/>
    <w:rsid w:val="00933F8B"/>
    <w:rsid w:val="00945238"/>
    <w:rsid w:val="00C629AC"/>
    <w:rsid w:val="00CA6CAB"/>
    <w:rsid w:val="00E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DE"/>
    <w:pPr>
      <w:keepNext/>
      <w:outlineLvl w:val="0"/>
    </w:pPr>
    <w:rPr>
      <w:rFonts w:ascii="___" w:eastAsia="___" w:cs="___"/>
      <w:b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65DE"/>
    <w:pPr>
      <w:keepNext/>
      <w:jc w:val="center"/>
      <w:outlineLvl w:val="1"/>
    </w:pPr>
    <w:rPr>
      <w:rFonts w:ascii="標楷體" w:eastAsia="標楷體" w:hAnsi="標楷體" w:cs="___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A65DE"/>
    <w:rPr>
      <w:rFonts w:ascii="___" w:eastAsia="___" w:cs="___"/>
      <w:b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A65DE"/>
    <w:rPr>
      <w:rFonts w:ascii="標楷體" w:eastAsia="標楷體" w:hAnsi="標楷體" w:cs="___"/>
      <w:b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5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9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DE"/>
    <w:pPr>
      <w:keepNext/>
      <w:outlineLvl w:val="0"/>
    </w:pPr>
    <w:rPr>
      <w:rFonts w:ascii="___" w:eastAsia="___" w:cs="___"/>
      <w:b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65DE"/>
    <w:pPr>
      <w:keepNext/>
      <w:jc w:val="center"/>
      <w:outlineLvl w:val="1"/>
    </w:pPr>
    <w:rPr>
      <w:rFonts w:ascii="標楷體" w:eastAsia="標楷體" w:hAnsi="標楷體" w:cs="___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A65DE"/>
    <w:rPr>
      <w:rFonts w:ascii="___" w:eastAsia="___" w:cs="___"/>
      <w:b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A65DE"/>
    <w:rPr>
      <w:rFonts w:ascii="標楷體" w:eastAsia="標楷體" w:hAnsi="標楷體" w:cs="___"/>
      <w:b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5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SYNNEX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2018-09-06T03:58:00Z</dcterms:created>
  <dcterms:modified xsi:type="dcterms:W3CDTF">2018-09-06T03:58:00Z</dcterms:modified>
</cp:coreProperties>
</file>